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0" w:rsidRPr="008A4220" w:rsidRDefault="008A4220" w:rsidP="00255A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условия назначения</w:t>
      </w:r>
    </w:p>
    <w:p w:rsidR="00255AE6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капитал –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это безналичные денежные средства в размере 10000 долларов США.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Право на назначение семейного капитала имеют граждане Республики Беларусь, постоянно проживающие в Республике Беларусь: мать (мачеха) в полной семье, родитель в неполной семье, усыновитель (</w:t>
      </w:r>
      <w:proofErr w:type="spell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) при рождении, усыновлении (удочерении) третьего или последующих детей в период с 1 января 2015 г. до 31 декабря 2019 г. включительно, если с учетом родившегося, усыновленного (удочеренного) ребенка (детей)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в семье воспитываются не менее троих</w:t>
      </w:r>
      <w:proofErr w:type="gramEnd"/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детей в возрасте до 18 лет.</w:t>
      </w: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дата рождения усыновленного (удочеренного) ребенка (детей) должна быть не ранее 1 января 2015 г.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Если в полной семье мать (мачеха) не имеет права на назначение семейного капитала, такое право имеет отец (отчим) при соблюдении условий, установленных законодательством. 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Семья может реализовать право на назначение семейного капитала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один раз</w:t>
      </w:r>
      <w:r w:rsidRPr="00255AE6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За назначением семейного капитала вышеуказанные лица вправе обратиться лично или через своего представителя в местные исполнительные и распорядительные органы в соответствии с регистрацией по месту жительства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6 месяцев со дня рождения, усыновления (удочерения) третьего или последующих детей.</w:t>
      </w: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Решение о назначении (отказе в назначении) семейного капитала принимается местным исполнительным и распорядительным органом в месячный срок со дня подачи заявления о назначении семейного капитала.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Назначение семейного капитала осуществляется бесплатно на основе заявительного  принципа «одно окно».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О принятом решении гражданин, подавший заявление о назначении семейного капитала, уведомляется в течение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пяти дней</w:t>
      </w: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его принятия. Для этого гражданину направляется извещение о принятом решении, а копия решения выдается при обращении гражданина лично или через своего представителя.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Другим совершеннолетним членам семьи (законным представителям несовершеннолетних членов семьи) так же  выдается по их требованию  копия решения о назначении (отказе в назначении) семейного капитала.</w:t>
      </w:r>
    </w:p>
    <w:p w:rsidR="008A4220" w:rsidRPr="00255AE6" w:rsidRDefault="008A4220" w:rsidP="00255A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Гражданин, которому назначен семейный капитал, в течение шести месяцев со дня принятия решения о назначении семейного капитала обращается в подразделение открытого акционерного общества ”Сберегательный банк ”</w:t>
      </w:r>
      <w:proofErr w:type="spell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“ (далее – ОАО ”АСБ </w:t>
      </w:r>
      <w:proofErr w:type="spell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“) по месту назначения семейного капитала с заявлением об открытии депозитного счета ”Семейный капитал“ (далее – депозитный счет). </w:t>
      </w:r>
    </w:p>
    <w:p w:rsidR="00255AE6" w:rsidRPr="00255AE6" w:rsidRDefault="008A4220" w:rsidP="00255AE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Одновременно с заявлением об открытии депозитного счета гражданином представляются:</w:t>
      </w:r>
    </w:p>
    <w:p w:rsidR="00255AE6" w:rsidRPr="00255AE6" w:rsidRDefault="008A4220" w:rsidP="00255A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личность;</w:t>
      </w:r>
    </w:p>
    <w:p w:rsidR="00255AE6" w:rsidRPr="00255AE6" w:rsidRDefault="008A4220" w:rsidP="00255A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копия решения о назначении семейного капитала, </w:t>
      </w:r>
      <w:proofErr w:type="gram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принятое</w:t>
      </w:r>
      <w:proofErr w:type="gram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 местным исполнительным и распорядительным органом;</w:t>
      </w:r>
    </w:p>
    <w:p w:rsidR="008A4220" w:rsidRPr="00255AE6" w:rsidRDefault="008A4220" w:rsidP="00255AE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выписка из решения местного исполнительного и распорядительного органа о внесении изменения в решение о назначении семейного капитала – в случае внесения указанного изменения.</w:t>
      </w:r>
    </w:p>
    <w:p w:rsidR="00255AE6" w:rsidRDefault="00255AE6" w:rsidP="00255A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220" w:rsidRPr="00255AE6" w:rsidRDefault="008A4220" w:rsidP="00255A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Подразделение ОАО ”АСБ </w:t>
      </w:r>
      <w:proofErr w:type="spell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>“ открывает депозитный счет в день подачи гражданином заявления со всеми необходимыми документами.</w:t>
      </w:r>
    </w:p>
    <w:p w:rsidR="00255AE6" w:rsidRDefault="00255AE6" w:rsidP="00255A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AE6" w:rsidRDefault="008A4220" w:rsidP="00255A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семейного капитала предоставляются семьям для использования в Республике Беларусь в полном объеме либо по частям в безналичном порядке в соответствии с законодательством по одному или нескольким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направлениям</w:t>
      </w:r>
      <w:r w:rsidR="00255AE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5AE6" w:rsidRDefault="008A4220" w:rsidP="00255AE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улучшение жилищных</w:t>
      </w:r>
      <w:r w:rsidR="00255AE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условий;</w:t>
      </w:r>
    </w:p>
    <w:p w:rsidR="00255AE6" w:rsidRDefault="00255AE6" w:rsidP="00255AE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получение образования;</w:t>
      </w:r>
    </w:p>
    <w:p w:rsidR="00255AE6" w:rsidRDefault="008A4220" w:rsidP="00255AE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услуг в сфере социального </w:t>
      </w:r>
      <w:r w:rsidR="00255AE6">
        <w:rPr>
          <w:rFonts w:ascii="Times New Roman" w:hAnsi="Times New Roman" w:cs="Times New Roman"/>
          <w:sz w:val="28"/>
          <w:szCs w:val="28"/>
          <w:lang w:eastAsia="ru-RU"/>
        </w:rPr>
        <w:t>обслуживания, здравоохранения;</w:t>
      </w:r>
    </w:p>
    <w:p w:rsidR="008A4220" w:rsidRDefault="008A4220" w:rsidP="00255AE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>формирование накопительной (дополнительной) пенсии матери (мачехи) в полной семье, родителя в неполной семье.</w:t>
      </w:r>
    </w:p>
    <w:p w:rsidR="00255AE6" w:rsidRPr="00255AE6" w:rsidRDefault="00255AE6" w:rsidP="00255AE6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Право на распоряжение средствами семейного капитала предоставляется </w:t>
      </w:r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истечении 18 лет </w:t>
      </w:r>
      <w:proofErr w:type="gramStart"/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>с даты рождения</w:t>
      </w:r>
      <w:proofErr w:type="gramEnd"/>
      <w:r w:rsidRPr="00255A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ребенка</w:t>
      </w:r>
      <w:r w:rsidRPr="00255AE6">
        <w:rPr>
          <w:rFonts w:ascii="Times New Roman" w:hAnsi="Times New Roman" w:cs="Times New Roman"/>
          <w:sz w:val="28"/>
          <w:szCs w:val="28"/>
          <w:lang w:eastAsia="ru-RU"/>
        </w:rPr>
        <w:t>, в связи с рождением, усыновлением (удочерением) которого семья приобрела право на назначение семейного капитала.</w:t>
      </w:r>
    </w:p>
    <w:p w:rsidR="008A4220" w:rsidRPr="00255AE6" w:rsidRDefault="008A4220" w:rsidP="00255A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семейного капитала могут быть использованы досрочно в полном объеме либо по частям в безналичном порядке независимо от периода времени, прошедшего </w:t>
      </w:r>
      <w:proofErr w:type="gramStart"/>
      <w:r w:rsidRPr="00255AE6">
        <w:rPr>
          <w:rFonts w:ascii="Times New Roman" w:hAnsi="Times New Roman" w:cs="Times New Roman"/>
          <w:sz w:val="28"/>
          <w:szCs w:val="28"/>
          <w:lang w:eastAsia="ru-RU"/>
        </w:rPr>
        <w:t>с даты назначения</w:t>
      </w:r>
      <w:proofErr w:type="gramEnd"/>
      <w:r w:rsidRPr="00255AE6">
        <w:rPr>
          <w:rFonts w:ascii="Times New Roman" w:hAnsi="Times New Roman" w:cs="Times New Roman"/>
          <w:sz w:val="28"/>
          <w:szCs w:val="28"/>
          <w:lang w:eastAsia="ru-RU"/>
        </w:rPr>
        <w:t xml:space="preserve"> семейного капитала, на получение членом (членами) семьи платных медицинских услуг, оказываемых организациями здравоохранения, в порядке и по перечню, определяемым Министерством здравоохранения. </w:t>
      </w:r>
    </w:p>
    <w:p w:rsidR="00084F46" w:rsidRPr="00255AE6" w:rsidRDefault="00084F46">
      <w:pPr>
        <w:rPr>
          <w:sz w:val="28"/>
          <w:szCs w:val="28"/>
        </w:rPr>
      </w:pPr>
    </w:p>
    <w:sectPr w:rsidR="00084F46" w:rsidRPr="00255AE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C3"/>
    <w:multiLevelType w:val="hybridMultilevel"/>
    <w:tmpl w:val="7A0C8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23B9D"/>
    <w:multiLevelType w:val="hybridMultilevel"/>
    <w:tmpl w:val="5EE6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20"/>
    <w:rsid w:val="00084F46"/>
    <w:rsid w:val="00255AE6"/>
    <w:rsid w:val="003C1EDA"/>
    <w:rsid w:val="008A4220"/>
    <w:rsid w:val="009D72B9"/>
    <w:rsid w:val="00C15EC7"/>
    <w:rsid w:val="00CE0730"/>
    <w:rsid w:val="00D21272"/>
    <w:rsid w:val="00D3490D"/>
    <w:rsid w:val="00DB6494"/>
    <w:rsid w:val="00F8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8A4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220"/>
    <w:rPr>
      <w:b/>
      <w:bCs/>
    </w:rPr>
  </w:style>
  <w:style w:type="paragraph" w:styleId="a5">
    <w:name w:val="No Spacing"/>
    <w:uiPriority w:val="1"/>
    <w:qFormat/>
    <w:rsid w:val="00255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3395</Characters>
  <Application>Microsoft Office Word</Application>
  <DocSecurity>0</DocSecurity>
  <Lines>28</Lines>
  <Paragraphs>7</Paragraphs>
  <ScaleCrop>false</ScaleCrop>
  <Company>KTZSZ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chernyshova.a</cp:lastModifiedBy>
  <cp:revision>3</cp:revision>
  <dcterms:created xsi:type="dcterms:W3CDTF">2019-02-27T08:14:00Z</dcterms:created>
  <dcterms:modified xsi:type="dcterms:W3CDTF">2019-02-27T09:41:00Z</dcterms:modified>
</cp:coreProperties>
</file>