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3" w:rsidRPr="009F1553" w:rsidRDefault="009F1553" w:rsidP="009F155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9F15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ПОСТАНОВЛЕНИЕ МИНИСТЕРСТВА ТРУДА И СОЦИАЛЬНОЙ ЗАЩИТЫ РЕСПУБЛИКИ БЕЛАРУСЬ</w:t>
      </w:r>
    </w:p>
    <w:p w:rsidR="009F1553" w:rsidRPr="009F1553" w:rsidRDefault="009F1553" w:rsidP="009F1553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i/>
          <w:iCs/>
          <w:sz w:val="24"/>
          <w:szCs w:val="24"/>
        </w:rPr>
        <w:t>21 июля 2014 г. № 68</w:t>
      </w:r>
    </w:p>
    <w:p w:rsidR="009F1553" w:rsidRPr="009F1553" w:rsidRDefault="009F1553" w:rsidP="009F1553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 установлении перечня выплат компенсирующего характера и выплат, не связанных с выполнением работником обязанностей, вытекающих из законодательства, локальных нормативных правовых актов и трудового договора, не учитываемых в размере начисленной заработной платы работника при определении доплаты до размера минимальной заработной платы (месячной и часовой)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4" w:anchor="a39" w:tooltip="+" w:history="1">
        <w:r w:rsidRPr="009F1553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части третьей</w:t>
        </w:r>
      </w:hyperlink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 статьи 6 Закона Республики Беларусь от 17 июля 2002 года «Об установлении и порядке повышения минимальной заработной платы» в редакции Закона Республики Беларусь от 24 апреля 2014 года Министерство труда и социальной защиты Республики Беларусь ПОСТАНОВЛЯЕТ: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1. Установить </w:t>
      </w:r>
      <w:hyperlink r:id="rId5" w:anchor="a2" w:tooltip="+" w:history="1">
        <w:r w:rsidRPr="009F1553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перечень</w:t>
        </w:r>
      </w:hyperlink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 выплат компенсирующего характера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часовой), согласно приложению к настоящему постановлению.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 силу с 4 августа 2014 г.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9F1553" w:rsidRPr="009F1553" w:rsidTr="009F1553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553" w:rsidRPr="009F1553" w:rsidRDefault="009F1553" w:rsidP="009F1553">
            <w:pPr>
              <w:spacing w:before="160" w:after="160"/>
              <w:rPr>
                <w:sz w:val="24"/>
                <w:szCs w:val="24"/>
              </w:rPr>
            </w:pPr>
            <w:r w:rsidRPr="009F1553">
              <w:rPr>
                <w:b/>
                <w:bCs/>
                <w:i/>
                <w:iCs/>
                <w:sz w:val="22"/>
              </w:rPr>
              <w:t>Первый заместитель Министра</w:t>
            </w:r>
          </w:p>
          <w:p w:rsidR="009F1553" w:rsidRPr="009F1553" w:rsidRDefault="009F1553" w:rsidP="009F1553">
            <w:pPr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553" w:rsidRPr="009F1553" w:rsidRDefault="009F1553" w:rsidP="009F1553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9F1553">
              <w:rPr>
                <w:b/>
                <w:bCs/>
                <w:i/>
                <w:iCs/>
                <w:sz w:val="22"/>
              </w:rPr>
              <w:t>П.П.Грушник</w:t>
            </w:r>
            <w:proofErr w:type="spellEnd"/>
          </w:p>
          <w:p w:rsidR="009F1553" w:rsidRPr="009F1553" w:rsidRDefault="009F1553" w:rsidP="009F1553">
            <w:pPr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 </w:t>
            </w:r>
          </w:p>
        </w:tc>
      </w:tr>
    </w:tbl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9F1553" w:rsidRPr="009F1553" w:rsidTr="009F155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553" w:rsidRPr="009F1553" w:rsidRDefault="009F1553" w:rsidP="009F155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 </w:t>
            </w:r>
          </w:p>
          <w:p w:rsidR="009F1553" w:rsidRPr="009F1553" w:rsidRDefault="009F1553" w:rsidP="009F1553">
            <w:pPr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553" w:rsidRPr="009F1553" w:rsidRDefault="009F1553" w:rsidP="009F1553">
            <w:pPr>
              <w:spacing w:after="28"/>
              <w:rPr>
                <w:i/>
                <w:iCs/>
                <w:sz w:val="22"/>
                <w:szCs w:val="22"/>
              </w:rPr>
            </w:pPr>
            <w:r w:rsidRPr="009F1553">
              <w:rPr>
                <w:i/>
                <w:iCs/>
                <w:sz w:val="22"/>
                <w:szCs w:val="22"/>
              </w:rPr>
              <w:t>Приложение</w:t>
            </w:r>
          </w:p>
          <w:p w:rsidR="009F1553" w:rsidRPr="009F1553" w:rsidRDefault="009F1553" w:rsidP="009F1553">
            <w:pPr>
              <w:rPr>
                <w:i/>
                <w:iCs/>
                <w:sz w:val="22"/>
                <w:szCs w:val="22"/>
              </w:rPr>
            </w:pPr>
            <w:r w:rsidRPr="009F1553">
              <w:rPr>
                <w:i/>
                <w:iCs/>
                <w:sz w:val="22"/>
                <w:szCs w:val="22"/>
              </w:rPr>
              <w:t xml:space="preserve">к </w:t>
            </w:r>
            <w:hyperlink r:id="rId6" w:anchor="a1" w:tooltip="+" w:history="1">
              <w:r w:rsidRPr="009F1553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9F1553">
              <w:rPr>
                <w:i/>
                <w:iCs/>
                <w:sz w:val="22"/>
                <w:szCs w:val="22"/>
              </w:rPr>
              <w:t xml:space="preserve"> </w:t>
            </w:r>
            <w:r w:rsidRPr="009F1553">
              <w:rPr>
                <w:i/>
                <w:iCs/>
                <w:sz w:val="22"/>
                <w:szCs w:val="22"/>
              </w:rPr>
              <w:br/>
              <w:t xml:space="preserve">Министерства труда </w:t>
            </w:r>
            <w:r w:rsidRPr="009F1553">
              <w:rPr>
                <w:i/>
                <w:iCs/>
                <w:sz w:val="22"/>
                <w:szCs w:val="22"/>
              </w:rPr>
              <w:br/>
              <w:t xml:space="preserve">и социальной защиты </w:t>
            </w:r>
            <w:r w:rsidRPr="009F1553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9F1553" w:rsidRPr="009F1553" w:rsidRDefault="009F1553" w:rsidP="009F1553">
            <w:pPr>
              <w:rPr>
                <w:i/>
                <w:iCs/>
                <w:sz w:val="22"/>
                <w:szCs w:val="22"/>
              </w:rPr>
            </w:pPr>
            <w:r w:rsidRPr="009F1553">
              <w:rPr>
                <w:i/>
                <w:iCs/>
                <w:sz w:val="22"/>
                <w:szCs w:val="22"/>
              </w:rPr>
              <w:t>21.07.2014 № 68</w:t>
            </w:r>
          </w:p>
          <w:p w:rsidR="009F1553" w:rsidRPr="009F1553" w:rsidRDefault="009F1553" w:rsidP="009F1553">
            <w:pPr>
              <w:rPr>
                <w:sz w:val="24"/>
                <w:szCs w:val="24"/>
              </w:rPr>
            </w:pPr>
            <w:r w:rsidRPr="009F1553">
              <w:rPr>
                <w:sz w:val="24"/>
                <w:szCs w:val="24"/>
              </w:rPr>
              <w:t> </w:t>
            </w:r>
          </w:p>
        </w:tc>
      </w:tr>
    </w:tbl>
    <w:p w:rsidR="009F1553" w:rsidRPr="009F1553" w:rsidRDefault="009F1553" w:rsidP="009F1553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a2"/>
      <w:bookmarkEnd w:id="1"/>
      <w:r w:rsidRPr="009F1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Pr="009F15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выплат компенсирующего характера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a3"/>
      <w:bookmarkEnd w:id="2"/>
      <w:r w:rsidRPr="009F1553">
        <w:rPr>
          <w:rFonts w:ascii="Times New Roman" w:eastAsia="Times New Roman" w:hAnsi="Times New Roman" w:cs="Times New Roman"/>
          <w:sz w:val="24"/>
          <w:szCs w:val="24"/>
        </w:rPr>
        <w:t>1. Доплаты за совмещение профессий (должностей), расширение зоны обслуживания (увеличение объема выполняемых работ), выполнение обязанностей временно отсутствующего работника.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a4"/>
      <w:bookmarkEnd w:id="3"/>
      <w:r w:rsidRPr="009F1553">
        <w:rPr>
          <w:rFonts w:ascii="Times New Roman" w:eastAsia="Times New Roman" w:hAnsi="Times New Roman" w:cs="Times New Roman"/>
          <w:sz w:val="24"/>
          <w:szCs w:val="24"/>
        </w:rPr>
        <w:lastRenderedPageBreak/>
        <w:t>2. Доплаты за работу в сверхурочное время, в государственные праздники, праздничные дни, установленные и объявленные Президентом Республики Беларусь нерабочими, и выходные дни.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a7"/>
      <w:bookmarkEnd w:id="4"/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3. Доплаты за работу в особых условиях труда (на тяжелых работах, на работах с вредными и (или) опасными условиями труда и на </w:t>
      </w:r>
      <w:proofErr w:type="gramStart"/>
      <w:r w:rsidRPr="009F1553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территориях, подвергшихся радиоактивному загрязнению в результате катастрофы на Чернобыльской АЭС).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a5"/>
      <w:bookmarkEnd w:id="5"/>
      <w:r w:rsidRPr="009F1553">
        <w:rPr>
          <w:rFonts w:ascii="Times New Roman" w:eastAsia="Times New Roman" w:hAnsi="Times New Roman" w:cs="Times New Roman"/>
          <w:sz w:val="24"/>
          <w:szCs w:val="24"/>
        </w:rPr>
        <w:t>4. Доплаты за работу в ночное время или в ночную смену при сменном режиме работы.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5. Доплаты за разделение рабочего дня (смены) на части.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6. Доплаты до размера минимальной заработной платы (месячной и часовой).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a9"/>
      <w:bookmarkEnd w:id="6"/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7. Компенсации в целях возмещения работникам затрат, связанных с выполнением ими трудовых обязанностей, предусмотренные в </w:t>
      </w:r>
      <w:hyperlink r:id="rId7" w:anchor="a605" w:tooltip="+" w:history="1">
        <w:r w:rsidRPr="009F1553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главе 9</w:t>
        </w:r>
      </w:hyperlink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Республики Беларусь.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8. Компенсации работникам, работающим в зоне эвакуации (отчуждения).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a11"/>
      <w:bookmarkEnd w:id="7"/>
      <w:r w:rsidRPr="009F1553">
        <w:rPr>
          <w:rFonts w:ascii="Times New Roman" w:eastAsia="Times New Roman" w:hAnsi="Times New Roman" w:cs="Times New Roman"/>
          <w:sz w:val="24"/>
          <w:szCs w:val="24"/>
        </w:rPr>
        <w:t>9. Компенсации за неиспользованный трудовой отпуск.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10. Выплаты компенсирующего характера, связанные с режимом работы и условиями труда, предусмотренные в локальных нормативных правовых актах, принятых в установленном порядке, и трудовых договорах.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11. Ежемесячные выплаты, предусмотренные в </w:t>
      </w:r>
      <w:hyperlink r:id="rId8" w:anchor="a2" w:tooltip="+" w:history="1">
        <w:r w:rsidRPr="009F1553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подпункте 1.4</w:t>
        </w:r>
      </w:hyperlink>
      <w:r w:rsidRPr="009F1553">
        <w:rPr>
          <w:rFonts w:ascii="Times New Roman" w:eastAsia="Times New Roman" w:hAnsi="Times New Roman" w:cs="Times New Roman"/>
          <w:sz w:val="24"/>
          <w:szCs w:val="24"/>
        </w:rPr>
        <w:t xml:space="preserve"> пункта 1 Декрета Президента Республики Беларусь от 7 декабря 2012 г. № 9 «О дополнительных мерах по развитию деревообрабатывающей промышленности» (Национальный правовой Интернет-портал Республики Беларусь, 11.12.2012, 1/13928).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 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договора, в том числе: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a10"/>
      <w:bookmarkEnd w:id="8"/>
      <w:r w:rsidRPr="009F1553">
        <w:rPr>
          <w:rFonts w:ascii="Times New Roman" w:eastAsia="Times New Roman" w:hAnsi="Times New Roman" w:cs="Times New Roman"/>
          <w:sz w:val="24"/>
          <w:szCs w:val="24"/>
        </w:rPr>
        <w:t>12.1. к отпуску, на оздоровление (лечение, отдых);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a12"/>
      <w:bookmarkEnd w:id="9"/>
      <w:r w:rsidRPr="009F1553">
        <w:rPr>
          <w:rFonts w:ascii="Times New Roman" w:eastAsia="Times New Roman" w:hAnsi="Times New Roman" w:cs="Times New Roman"/>
          <w:sz w:val="24"/>
          <w:szCs w:val="24"/>
        </w:rPr>
        <w:t>12.2. к юбилейным датам, праздникам, торжественным событиям;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12.3. при выходе на пенсию;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12.4. при рождении ребенка, по уходу за ребенком, в связи с усыновлением (удочерением) ребенка;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12.5. в связи со смертью близких родственников, с постигшим стихийным бедствием, пожаром и другими семейными обстоятельствами;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a6"/>
      <w:bookmarkEnd w:id="10"/>
      <w:r w:rsidRPr="009F1553">
        <w:rPr>
          <w:rFonts w:ascii="Times New Roman" w:eastAsia="Times New Roman" w:hAnsi="Times New Roman" w:cs="Times New Roman"/>
          <w:sz w:val="24"/>
          <w:szCs w:val="24"/>
        </w:rPr>
        <w:t>12.6. на питание, проезд, по найму жилого помещения;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12.7. на приобретение учебной и методической литературы;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12.8. отдельным категориям работников, в том числе: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a8"/>
      <w:bookmarkEnd w:id="11"/>
      <w:r w:rsidRPr="009F1553">
        <w:rPr>
          <w:rFonts w:ascii="Times New Roman" w:eastAsia="Times New Roman" w:hAnsi="Times New Roman" w:cs="Times New Roman"/>
          <w:sz w:val="24"/>
          <w:szCs w:val="24"/>
        </w:rPr>
        <w:t>12.8.1. инвалидам, многодетным семьям, работникам, имеющим детей-инвалидов;</w:t>
      </w:r>
    </w:p>
    <w:p w:rsidR="009F1553" w:rsidRPr="009F1553" w:rsidRDefault="009F1553" w:rsidP="009F155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53">
        <w:rPr>
          <w:rFonts w:ascii="Times New Roman" w:eastAsia="Times New Roman" w:hAnsi="Times New Roman" w:cs="Times New Roman"/>
          <w:sz w:val="24"/>
          <w:szCs w:val="24"/>
        </w:rPr>
        <w:t>12.8.2. молодым специалистам в соответствии с законодательством.</w:t>
      </w:r>
    </w:p>
    <w:p w:rsidR="00000000" w:rsidRDefault="009F15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53"/>
    <w:rsid w:val="009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553"/>
    <w:rPr>
      <w:color w:val="0038C8"/>
      <w:u w:val="single"/>
    </w:rPr>
  </w:style>
  <w:style w:type="paragraph" w:customStyle="1" w:styleId="title">
    <w:name w:val="title"/>
    <w:basedOn w:val="a"/>
    <w:rsid w:val="009F155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9F155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F15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F15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F15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9F155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9F1553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9F15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F155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F15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F15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F155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F155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F15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F15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F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olenok\Temp\2507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binfo_u\golenok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olenok\Temp\285607.htm" TargetMode="External"/><Relationship Id="rId5" Type="http://schemas.openxmlformats.org/officeDocument/2006/relationships/hyperlink" Target="file:///C:\Gbinfo_u\golenok\Temp\28560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Gbinfo_u\golenok\Temp\4777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>WORK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golenok</dc:creator>
  <cp:keywords/>
  <dc:description/>
  <cp:lastModifiedBy>golenok</cp:lastModifiedBy>
  <cp:revision>2</cp:revision>
  <dcterms:created xsi:type="dcterms:W3CDTF">2019-03-11T07:40:00Z</dcterms:created>
  <dcterms:modified xsi:type="dcterms:W3CDTF">2019-03-11T07:40:00Z</dcterms:modified>
</cp:coreProperties>
</file>